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INFORMACJA</w:t>
      </w:r>
      <w:r>
        <w:rPr>
          <w:spacing w:val="-10"/>
        </w:rPr>
        <w:t> </w:t>
      </w:r>
      <w:r>
        <w:rPr>
          <w:spacing w:val="-2"/>
        </w:rPr>
        <w:t>DODATKOWA</w:t>
      </w:r>
    </w:p>
    <w:p>
      <w:pPr>
        <w:spacing w:line="240" w:lineRule="auto" w:before="162" w:after="0"/>
        <w:rPr>
          <w:sz w:val="20"/>
        </w:rPr>
      </w:pPr>
    </w:p>
    <w:tbl>
      <w:tblPr>
        <w:tblW w:w="0" w:type="auto"/>
        <w:jc w:val="left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6"/>
        <w:gridCol w:w="10054"/>
      </w:tblGrid>
      <w:tr>
        <w:trPr>
          <w:trHeight w:val="310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Wprowadzenie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sprawozdania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finansowego,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obejmuje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szczególności: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10054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1.1</w:t>
            </w: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nazwę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jednostki</w:t>
            </w:r>
          </w:p>
        </w:tc>
      </w:tr>
      <w:tr>
        <w:trPr>
          <w:trHeight w:val="310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Zespół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Szkół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16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2"/>
                <w:sz w:val="16"/>
              </w:rPr>
              <w:t> Białymstoku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1.2</w:t>
            </w: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siedzibę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jednostki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Białystok,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ul.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Zwycięstwa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28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1.3</w:t>
            </w: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adres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jednostki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15-703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Białystok,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ul.Zwycięstwa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28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1.4</w:t>
            </w: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podstawowy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przedmiot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działalności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jednostki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8560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Działalność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edukacyjna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wskazanie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okresu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objętego</w:t>
            </w:r>
            <w:r>
              <w:rPr>
                <w:spacing w:val="-2"/>
                <w:sz w:val="16"/>
              </w:rPr>
              <w:t> sprawozdaniem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Sprawozdanie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okre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01.01.2025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31.12.2025</w:t>
            </w:r>
          </w:p>
        </w:tc>
      </w:tr>
      <w:tr>
        <w:trPr>
          <w:trHeight w:val="37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10054" w:type="dxa"/>
          </w:tcPr>
          <w:p>
            <w:pPr>
              <w:pStyle w:val="TableParagraph"/>
              <w:spacing w:line="164" w:lineRule="exact" w:before="32"/>
              <w:ind w:right="283"/>
              <w:rPr>
                <w:sz w:val="16"/>
              </w:rPr>
            </w:pPr>
            <w:r>
              <w:rPr>
                <w:sz w:val="16"/>
              </w:rPr>
              <w:t>wskazanie,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że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sprawozanie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finansowe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zawiera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dane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łączne,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jeżeli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skład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jednostki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nadrzędnej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lub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jednostki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samorządu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terytorialnego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wchodzą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jednostki sporządzające samodzielne sprawozdania finansowe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sprawozdanie</w:t>
            </w:r>
            <w:r>
              <w:rPr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jednostkowe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4.</w:t>
            </w: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omówienie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przyjętych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zasad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(polityki)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rachunkowości,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tym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metod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wyceny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aktywów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pasywów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(także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amortyzacji)</w:t>
            </w:r>
          </w:p>
        </w:tc>
      </w:tr>
      <w:tr>
        <w:trPr>
          <w:trHeight w:val="296" w:hRule="atLeast"/>
        </w:trPr>
        <w:tc>
          <w:tcPr>
            <w:tcW w:w="656" w:type="dxa"/>
            <w:tcBorders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0054" w:type="dxa"/>
            <w:tcBorders>
              <w:bottom w:val="nil"/>
            </w:tcBorders>
          </w:tcPr>
          <w:p>
            <w:pPr>
              <w:pStyle w:val="TableParagraph"/>
              <w:spacing w:line="164" w:lineRule="exact" w:before="11"/>
              <w:ind w:right="283" w:firstLine="40"/>
              <w:rPr>
                <w:sz w:val="16"/>
              </w:rPr>
            </w:pPr>
            <w:r>
              <w:rPr>
                <w:sz w:val="16"/>
              </w:rPr>
              <w:t>Rokiem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obrotowym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jest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okres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12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miesięcy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stycznia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31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grudnia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każdego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roku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obrotowego.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Okresami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sprawozdawczymi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poszczególne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miesiące, kwartały, pólrocza</w:t>
            </w:r>
          </w:p>
        </w:tc>
      </w:tr>
      <w:tr>
        <w:trPr>
          <w:trHeight w:val="2844" w:hRule="atLeast"/>
        </w:trPr>
        <w:tc>
          <w:tcPr>
            <w:tcW w:w="10710" w:type="dxa"/>
            <w:gridSpan w:val="2"/>
            <w:tcBorders>
              <w:top w:val="nil"/>
            </w:tcBorders>
          </w:tcPr>
          <w:p>
            <w:pPr>
              <w:pStyle w:val="TableParagraph"/>
              <w:spacing w:line="174" w:lineRule="exact" w:before="18"/>
              <w:ind w:left="710"/>
              <w:rPr>
                <w:sz w:val="16"/>
              </w:rPr>
            </w:pP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roku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obrotowym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koniec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roku.</w:t>
            </w:r>
          </w:p>
          <w:p>
            <w:pPr>
              <w:pStyle w:val="TableParagraph"/>
              <w:spacing w:line="216" w:lineRule="auto" w:before="6"/>
              <w:ind w:left="710" w:right="200"/>
              <w:rPr>
                <w:sz w:val="16"/>
              </w:rPr>
            </w:pPr>
            <w:r>
              <w:rPr>
                <w:sz w:val="16"/>
              </w:rPr>
              <w:t>Zakładowy plan kont ustala: wykaz kont księgi głównej, przyjęte zasady klasyfikacji zdarzeń, zasady prowadzenia kont pomocniczych oraz ich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powiązania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kontami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księgi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głównej-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szczególowy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opis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zasad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(polityki)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rachunkowości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określa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Zarządzenie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Dyrektora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Szkoł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Nr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16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Białymstoku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sprawie wprowadzenia zasad rachunkowości. Księgi rachunkowe prowadzone są przy zastosowaniu technik komputerowych, zbiory ksiąg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rachunkowych podlegają ochronie.</w:t>
            </w:r>
          </w:p>
          <w:p>
            <w:pPr>
              <w:pStyle w:val="TableParagraph"/>
              <w:spacing w:line="216" w:lineRule="auto" w:before="0"/>
              <w:ind w:left="710" w:right="501"/>
              <w:jc w:val="both"/>
              <w:rPr>
                <w:sz w:val="16"/>
              </w:rPr>
            </w:pPr>
            <w:r>
              <w:rPr>
                <w:sz w:val="16"/>
              </w:rPr>
              <w:t>Środki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trwałe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oraz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wartości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niematerialne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prawne-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zależności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tego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jaki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sposób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zostały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przyjęte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wycenia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się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według: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ceny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nabycia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lub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ceny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zakupu,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wartości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godziwej,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wysokości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określonej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decyzji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przekazaniu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sposób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nieodpłatny-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lub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cenie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rynkowej,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wartości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ewidencyjnej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określonej w PT.</w:t>
            </w:r>
          </w:p>
          <w:p>
            <w:pPr>
              <w:pStyle w:val="TableParagraph"/>
              <w:spacing w:line="216" w:lineRule="auto" w:before="0"/>
              <w:ind w:left="710" w:right="360"/>
              <w:rPr>
                <w:sz w:val="16"/>
              </w:rPr>
            </w:pP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dzień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bilansowy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środki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trwałe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wyceniane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wartości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netto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tj.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uwzględnieniem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odpisów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umorzeniowych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ustalonych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dzień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bilansowy.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Umarza się jednorazowo i w całości zalicza się w koszty w momencie przyjęcia do ekspolatacji składniki majatkowe takie jak odzież,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umundurowanie, meble, dywany oraz pozostałe środki trwałe i wartości niematerialne i prawne o wartości nieprzekraczającej 10.000 zł. Przy</w:t>
            </w:r>
          </w:p>
          <w:p>
            <w:pPr>
              <w:pStyle w:val="TableParagraph"/>
              <w:spacing w:line="216" w:lineRule="auto" w:before="0"/>
              <w:ind w:left="710"/>
              <w:rPr>
                <w:sz w:val="16"/>
              </w:rPr>
            </w:pPr>
            <w:r>
              <w:rPr>
                <w:sz w:val="16"/>
              </w:rPr>
              <w:t>ustalaniu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stawek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amortyzacyjnych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(umorzeniowych)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stosuje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sie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stawki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określone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przepisach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podatku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dochodowym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osób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prawnych.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jednostce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przyjęta jest metoda liniowa amortyzacji dla wszystkich środków trwałych.</w:t>
            </w:r>
          </w:p>
          <w:p>
            <w:pPr>
              <w:pStyle w:val="TableParagraph"/>
              <w:spacing w:line="158" w:lineRule="exact" w:before="0"/>
              <w:ind w:left="710"/>
              <w:rPr>
                <w:sz w:val="16"/>
              </w:rPr>
            </w:pPr>
            <w:r>
              <w:rPr>
                <w:sz w:val="16"/>
              </w:rPr>
              <w:t>Środki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trwałe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budowie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wycenia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sie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dzień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bilansowy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wysokości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kosztów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pozostających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bezpośrednim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związku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ich</w:t>
            </w:r>
            <w:r>
              <w:rPr>
                <w:spacing w:val="-2"/>
                <w:sz w:val="16"/>
              </w:rPr>
              <w:t> nabyciem.</w:t>
            </w:r>
          </w:p>
          <w:p>
            <w:pPr>
              <w:pStyle w:val="TableParagraph"/>
              <w:spacing w:line="165" w:lineRule="exact" w:before="0"/>
              <w:ind w:left="710"/>
              <w:rPr>
                <w:sz w:val="16"/>
              </w:rPr>
            </w:pPr>
            <w:r>
              <w:rPr>
                <w:sz w:val="16"/>
              </w:rPr>
              <w:t>Aktywa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pieniężne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dzień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bilansowy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wycenia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się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według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wartości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nominalnej.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Należnośći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krótko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długoterminowe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oraz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zobowiązania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ujmuje</w:t>
            </w:r>
            <w:r>
              <w:rPr>
                <w:spacing w:val="-5"/>
                <w:sz w:val="16"/>
              </w:rPr>
              <w:t> się</w:t>
            </w:r>
          </w:p>
          <w:p>
            <w:pPr>
              <w:pStyle w:val="TableParagraph"/>
              <w:spacing w:line="164" w:lineRule="exact" w:before="0"/>
              <w:ind w:left="710"/>
              <w:rPr>
                <w:sz w:val="16"/>
              </w:rPr>
            </w:pPr>
            <w:r>
              <w:rPr>
                <w:sz w:val="16"/>
              </w:rPr>
              <w:t>według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wartości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nominalnej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wraz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naliczonymi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odsetkami.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Należności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dzień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bilansowy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ujmuje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się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wartości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netto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tj.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dokonaniu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odpisów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aktualizujących.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5.</w:t>
            </w: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inne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informacje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dotyczy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II.</w:t>
            </w: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Dodatkowe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informacje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objaśnienia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obejmują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szczególności: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10054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96" w:hRule="atLeast"/>
        </w:trPr>
        <w:tc>
          <w:tcPr>
            <w:tcW w:w="656" w:type="dxa"/>
            <w:tcBorders>
              <w:bottom w:val="nil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1.1.</w:t>
            </w:r>
          </w:p>
        </w:tc>
        <w:tc>
          <w:tcPr>
            <w:tcW w:w="10054" w:type="dxa"/>
            <w:tcBorders>
              <w:bottom w:val="nil"/>
            </w:tcBorders>
          </w:tcPr>
          <w:p>
            <w:pPr>
              <w:pStyle w:val="TableParagraph"/>
              <w:spacing w:line="164" w:lineRule="exact" w:before="10"/>
              <w:ind w:right="283"/>
              <w:rPr>
                <w:sz w:val="16"/>
              </w:rPr>
            </w:pPr>
            <w:r>
              <w:rPr>
                <w:sz w:val="16"/>
              </w:rPr>
              <w:t>szczegółowy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zakres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zmian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wartości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grup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rodzajowych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środków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trwałych,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wartości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niematerialnych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prawnych,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zawierający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stan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tych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aktywów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początek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roku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obrotowego,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zwiększenia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zmniejszenia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tytułu: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aktualizacji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wartości,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nabycia,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rozchodu,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przemieszczenia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wewnętrznego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oraz</w:t>
            </w:r>
            <w:r>
              <w:rPr>
                <w:spacing w:val="-4"/>
                <w:sz w:val="16"/>
              </w:rPr>
              <w:t> stan</w:t>
            </w:r>
          </w:p>
        </w:tc>
      </w:tr>
      <w:tr>
        <w:trPr>
          <w:trHeight w:val="207" w:hRule="atLeast"/>
        </w:trPr>
        <w:tc>
          <w:tcPr>
            <w:tcW w:w="10710" w:type="dxa"/>
            <w:gridSpan w:val="2"/>
            <w:tcBorders>
              <w:top w:val="nil"/>
            </w:tcBorders>
          </w:tcPr>
          <w:p>
            <w:pPr>
              <w:pStyle w:val="TableParagraph"/>
              <w:spacing w:line="167" w:lineRule="exact" w:before="19"/>
              <w:ind w:left="710"/>
              <w:rPr>
                <w:sz w:val="16"/>
              </w:rPr>
            </w:pPr>
            <w:r>
              <w:rPr>
                <w:sz w:val="16"/>
              </w:rPr>
              <w:t>końcowy,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dla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majątku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amortyzowanego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podobne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przedstawienie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stanów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tytułów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zmian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dotychczasowej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amortyzacji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lub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umorzenia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dane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tabeli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1.1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1.2.</w:t>
            </w: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aktualną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wartość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rynkową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środków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trwałych,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tym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dóbr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kultury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ile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jednostka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dysponuje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takimi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informacjami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dotyczy</w:t>
            </w:r>
          </w:p>
        </w:tc>
      </w:tr>
      <w:tr>
        <w:trPr>
          <w:trHeight w:val="379" w:hRule="atLeast"/>
        </w:trPr>
        <w:tc>
          <w:tcPr>
            <w:tcW w:w="656" w:type="dxa"/>
          </w:tcPr>
          <w:p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1.3.</w:t>
            </w:r>
          </w:p>
        </w:tc>
        <w:tc>
          <w:tcPr>
            <w:tcW w:w="10054" w:type="dxa"/>
          </w:tcPr>
          <w:p>
            <w:pPr>
              <w:pStyle w:val="TableParagraph"/>
              <w:spacing w:line="164" w:lineRule="exact" w:before="31"/>
              <w:rPr>
                <w:sz w:val="16"/>
              </w:rPr>
            </w:pPr>
            <w:r>
              <w:rPr>
                <w:sz w:val="16"/>
              </w:rPr>
              <w:t>kwotę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dokonywanych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trakcie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roku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obrotowego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odpisów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aktualizujących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wartość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aktywów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trwałych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odrębnie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dla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długoterminowych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aktywów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niefinansowych oraz długoterminowych aktywów finansowych</w:t>
            </w:r>
          </w:p>
        </w:tc>
      </w:tr>
      <w:tr>
        <w:trPr>
          <w:trHeight w:val="310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wystąpiły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1.4</w:t>
            </w: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wartość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gruntów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użytkowanych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wieczyście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spacing w:before="27"/>
              <w:ind w:left="77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37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1.5.</w:t>
            </w:r>
          </w:p>
        </w:tc>
        <w:tc>
          <w:tcPr>
            <w:tcW w:w="10054" w:type="dxa"/>
          </w:tcPr>
          <w:p>
            <w:pPr>
              <w:pStyle w:val="TableParagraph"/>
              <w:spacing w:line="164" w:lineRule="exact" w:before="32"/>
              <w:ind w:right="283"/>
              <w:rPr>
                <w:sz w:val="16"/>
              </w:rPr>
            </w:pPr>
            <w:r>
              <w:rPr>
                <w:sz w:val="16"/>
              </w:rPr>
              <w:t>wartość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nieamortyzowanych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lub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nieumarzanych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przez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jednostkę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środków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trwałych,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używanych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podstawie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umów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najmu,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dzierżawy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innych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umów,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w tym z tytułu umów leasingu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dotyczy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1.6.</w:t>
            </w: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liczbę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oraz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wartość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posiadanych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papierów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wartościowych,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tym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akcji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udziałów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oraz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dłużnych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papierów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wartościowych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dotyczy</w:t>
            </w:r>
          </w:p>
        </w:tc>
      </w:tr>
      <w:tr>
        <w:trPr>
          <w:trHeight w:val="297" w:hRule="atLeast"/>
        </w:trPr>
        <w:tc>
          <w:tcPr>
            <w:tcW w:w="656" w:type="dxa"/>
            <w:tcBorders>
              <w:bottom w:val="nil"/>
            </w:tcBorders>
          </w:tcPr>
          <w:p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1.7.</w:t>
            </w:r>
          </w:p>
        </w:tc>
        <w:tc>
          <w:tcPr>
            <w:tcW w:w="10054" w:type="dxa"/>
            <w:tcBorders>
              <w:bottom w:val="nil"/>
            </w:tcBorders>
          </w:tcPr>
          <w:p>
            <w:pPr>
              <w:pStyle w:val="TableParagraph"/>
              <w:spacing w:line="166" w:lineRule="exact" w:before="8"/>
              <w:ind w:right="283"/>
              <w:rPr>
                <w:sz w:val="16"/>
              </w:rPr>
            </w:pPr>
            <w:r>
              <w:rPr>
                <w:sz w:val="16"/>
              </w:rPr>
              <w:t>dane o odpisach aktualizujących wartość należności, ze wskazaniem stanu na początek roku obrotowego, zwiększeniach, wykorzystywaniu,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rozwiązywanu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stanie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koniec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roku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obrotowego,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uwzględnieniem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należności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finansowych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jednostek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samorządu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terytorialnego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(stan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pożyczek</w:t>
            </w:r>
          </w:p>
        </w:tc>
      </w:tr>
      <w:tr>
        <w:trPr>
          <w:trHeight w:val="204" w:hRule="atLeast"/>
        </w:trPr>
        <w:tc>
          <w:tcPr>
            <w:tcW w:w="10710" w:type="dxa"/>
            <w:gridSpan w:val="2"/>
            <w:tcBorders>
              <w:top w:val="nil"/>
            </w:tcBorders>
          </w:tcPr>
          <w:p>
            <w:pPr>
              <w:pStyle w:val="TableParagraph"/>
              <w:spacing w:line="167" w:lineRule="exact" w:before="17"/>
              <w:ind w:left="710"/>
              <w:rPr>
                <w:sz w:val="16"/>
              </w:rPr>
            </w:pPr>
            <w:r>
              <w:rPr>
                <w:spacing w:val="-2"/>
                <w:sz w:val="16"/>
              </w:rPr>
              <w:t>zagrożonych)</w:t>
            </w:r>
          </w:p>
        </w:tc>
      </w:tr>
      <w:tr>
        <w:trPr>
          <w:trHeight w:val="310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tabeli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1.7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1.8.</w:t>
            </w: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dane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stanie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rezerw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według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celu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ich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utworzenia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początek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roku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obrotowego,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zwiększeniach,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wykorzystaniu,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rozwiązaniu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stanie</w:t>
            </w:r>
            <w:r>
              <w:rPr>
                <w:spacing w:val="-2"/>
                <w:sz w:val="16"/>
              </w:rPr>
              <w:t> końcowym</w:t>
            </w:r>
          </w:p>
        </w:tc>
      </w:tr>
      <w:tr>
        <w:trPr>
          <w:trHeight w:val="310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dotyczy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1900" w:h="16840"/>
          <w:pgMar w:top="740" w:bottom="280" w:left="425" w:right="566"/>
        </w:sectPr>
      </w:pPr>
    </w:p>
    <w:p>
      <w:pPr>
        <w:spacing w:line="240" w:lineRule="auto" w:before="4"/>
        <w:rPr>
          <w:sz w:val="2"/>
        </w:rPr>
      </w:pPr>
    </w:p>
    <w:tbl>
      <w:tblPr>
        <w:tblW w:w="0" w:type="auto"/>
        <w:jc w:val="left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6"/>
        <w:gridCol w:w="10054"/>
      </w:tblGrid>
      <w:tr>
        <w:trPr>
          <w:trHeight w:val="37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1.9.</w:t>
            </w:r>
          </w:p>
        </w:tc>
        <w:tc>
          <w:tcPr>
            <w:tcW w:w="10054" w:type="dxa"/>
          </w:tcPr>
          <w:p>
            <w:pPr>
              <w:pStyle w:val="TableParagraph"/>
              <w:spacing w:line="166" w:lineRule="exact" w:before="27"/>
              <w:rPr>
                <w:sz w:val="16"/>
              </w:rPr>
            </w:pPr>
            <w:r>
              <w:rPr>
                <w:sz w:val="16"/>
              </w:rPr>
              <w:t>podział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zobowiązań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długoterminowych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według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pozycji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bilansu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pozostałym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dnia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bilansowego,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przewidywanym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umową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lub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wynikającym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innego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tytułu prawnego, okresie spłaty:</w:t>
            </w:r>
          </w:p>
        </w:tc>
      </w:tr>
      <w:tr>
        <w:trPr>
          <w:trHeight w:val="310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a)</w:t>
            </w: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powyżej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roku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3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lat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dotyczy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b)</w:t>
            </w: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powyżej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3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lat</w:t>
            </w:r>
          </w:p>
        </w:tc>
      </w:tr>
      <w:tr>
        <w:trPr>
          <w:trHeight w:val="310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dotyczy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c)</w:t>
            </w: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powyżej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lat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dotyczy</w:t>
            </w:r>
          </w:p>
        </w:tc>
      </w:tr>
      <w:tr>
        <w:trPr>
          <w:trHeight w:val="37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2"/>
                <w:sz w:val="16"/>
              </w:rPr>
              <w:t>1.10.</w:t>
            </w:r>
          </w:p>
        </w:tc>
        <w:tc>
          <w:tcPr>
            <w:tcW w:w="10054" w:type="dxa"/>
          </w:tcPr>
          <w:p>
            <w:pPr>
              <w:pStyle w:val="TableParagraph"/>
              <w:spacing w:line="164" w:lineRule="exact" w:before="32"/>
              <w:ind w:right="283"/>
              <w:rPr>
                <w:sz w:val="16"/>
              </w:rPr>
            </w:pPr>
            <w:r>
              <w:rPr>
                <w:sz w:val="16"/>
              </w:rPr>
              <w:t>kwotę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zobowiązań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sytuacji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gdy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jednostka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kwalifikuje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umowy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leasingu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zgodnie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przepisami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podatkowymi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(leasing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operacyjny),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według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przepisów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o rachunkowości byłby to leasing finansowy lub zwrotny z podziałem na kwotę obowiązań z tytułu leasingu finansowego lub leasingu zwrotnego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dotyczy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2"/>
                <w:sz w:val="16"/>
              </w:rPr>
              <w:t>1.11.</w:t>
            </w: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łączną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kwotę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zobowiązań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zabezpieczonych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majątku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jednostki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wskazaniem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charakteru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formy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tych</w:t>
            </w:r>
            <w:r>
              <w:rPr>
                <w:spacing w:val="-2"/>
                <w:sz w:val="16"/>
              </w:rPr>
              <w:t> zabezpieczeń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dotyczy</w:t>
            </w:r>
          </w:p>
        </w:tc>
      </w:tr>
      <w:tr>
        <w:trPr>
          <w:trHeight w:val="37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2"/>
                <w:sz w:val="16"/>
              </w:rPr>
              <w:t>1.12.</w:t>
            </w:r>
          </w:p>
        </w:tc>
        <w:tc>
          <w:tcPr>
            <w:tcW w:w="10054" w:type="dxa"/>
          </w:tcPr>
          <w:p>
            <w:pPr>
              <w:pStyle w:val="TableParagraph"/>
              <w:spacing w:line="164" w:lineRule="exact" w:before="31"/>
              <w:ind w:right="283"/>
              <w:rPr>
                <w:sz w:val="16"/>
              </w:rPr>
            </w:pPr>
            <w:r>
              <w:rPr>
                <w:sz w:val="16"/>
              </w:rPr>
              <w:t>łączną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kwotę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zobowiązań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warunkowych,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tym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również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udzielonych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przez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jednostkę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gwarancji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poręczeń,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także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wekslowych,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niewykazanych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bilansie, ze wskazaniem zobowiązań zabezpieczonych na majątku jednostki oraz charakteru i formy tych zabezpieczeń</w:t>
            </w:r>
          </w:p>
        </w:tc>
      </w:tr>
      <w:tr>
        <w:trPr>
          <w:trHeight w:val="310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dotyczy</w:t>
            </w:r>
          </w:p>
        </w:tc>
      </w:tr>
      <w:tr>
        <w:trPr>
          <w:trHeight w:val="37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2"/>
                <w:sz w:val="16"/>
              </w:rPr>
              <w:t>1.13.</w:t>
            </w:r>
          </w:p>
        </w:tc>
        <w:tc>
          <w:tcPr>
            <w:tcW w:w="10054" w:type="dxa"/>
          </w:tcPr>
          <w:p>
            <w:pPr>
              <w:pStyle w:val="TableParagraph"/>
              <w:spacing w:line="164" w:lineRule="exact" w:before="32"/>
              <w:rPr>
                <w:sz w:val="16"/>
              </w:rPr>
            </w:pPr>
            <w:r>
              <w:rPr>
                <w:sz w:val="16"/>
              </w:rPr>
              <w:t>wykaz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istotnych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pozycji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czynnych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biernych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rozliczeń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międzyokresowych,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tym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kwotę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czynnych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rozliczeń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międzyokresowych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kosztów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stanowiących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różnicę między wartością otrzymanych finansowych składników aktywów a zobowiązaniem zapłaty za nie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rozliczenie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czynne-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78,73;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rozliczenie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bierne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nie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dotyczy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2"/>
                <w:sz w:val="16"/>
              </w:rPr>
              <w:t>1.14.</w:t>
            </w: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łączną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kwotę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otrzymanych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przez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jednostkę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gwarancji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poręczeń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niewykazanych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bilansie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ind w:left="77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2"/>
                <w:sz w:val="16"/>
              </w:rPr>
              <w:t>1.15.</w:t>
            </w: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kwotę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wypłaconych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środków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pieniężnych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świadczenia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pracownicze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ind w:left="414"/>
              <w:rPr>
                <w:sz w:val="16"/>
              </w:rPr>
            </w:pPr>
            <w:r>
              <w:rPr>
                <w:sz w:val="16"/>
              </w:rPr>
              <w:t>19 103 </w:t>
            </w:r>
            <w:r>
              <w:rPr>
                <w:spacing w:val="-2"/>
                <w:sz w:val="16"/>
              </w:rPr>
              <w:t>921,04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2"/>
                <w:sz w:val="16"/>
              </w:rPr>
              <w:t>1.16.</w:t>
            </w: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inne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informacje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dotyczy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10054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2.1.</w:t>
            </w: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wartość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odpisów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aktualizujących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wartość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zapisów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spacing w:before="27"/>
              <w:ind w:left="77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37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2.2.</w:t>
            </w:r>
          </w:p>
        </w:tc>
        <w:tc>
          <w:tcPr>
            <w:tcW w:w="10054" w:type="dxa"/>
          </w:tcPr>
          <w:p>
            <w:pPr>
              <w:pStyle w:val="TableParagraph"/>
              <w:spacing w:line="164" w:lineRule="exact" w:before="32"/>
              <w:ind w:right="283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wytworzenia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środków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trwałych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budowie,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tym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odsetki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oraz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różnice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kursowe,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które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powiększyły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koszt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wytworzenia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środków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trwałych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budowie w roku obrotowym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tabeli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2.2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2.3.</w:t>
            </w:r>
          </w:p>
        </w:tc>
        <w:tc>
          <w:tcPr>
            <w:tcW w:w="10054" w:type="dxa"/>
          </w:tcPr>
          <w:p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kwotę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charakter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poszczególnych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pozycji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przychodów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lub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kosztów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nadzwyczajnej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wartości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lub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które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wystąpiły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incydentalnie</w:t>
            </w:r>
          </w:p>
        </w:tc>
      </w:tr>
      <w:tr>
        <w:trPr>
          <w:trHeight w:val="310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dotyczy</w:t>
            </w:r>
          </w:p>
        </w:tc>
      </w:tr>
      <w:tr>
        <w:trPr>
          <w:trHeight w:val="37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2.4.</w:t>
            </w:r>
          </w:p>
        </w:tc>
        <w:tc>
          <w:tcPr>
            <w:tcW w:w="10054" w:type="dxa"/>
          </w:tcPr>
          <w:p>
            <w:pPr>
              <w:pStyle w:val="TableParagraph"/>
              <w:spacing w:line="164" w:lineRule="exact" w:before="31"/>
              <w:rPr>
                <w:sz w:val="16"/>
              </w:rPr>
            </w:pPr>
            <w:r>
              <w:rPr>
                <w:sz w:val="16"/>
              </w:rPr>
              <w:t>informację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kwocie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należności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tytułu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podatków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realizowanych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przez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organy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podatkowe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podległe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ministrowi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właściwemu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spraw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finansowych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publicznych wykazanych w sprawozdaniu z wykonania planu dochodów budżetowych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spacing w:before="27"/>
              <w:ind w:left="77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310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2.5.</w:t>
            </w: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inne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informacje</w:t>
            </w:r>
          </w:p>
        </w:tc>
      </w:tr>
      <w:tr>
        <w:trPr>
          <w:trHeight w:val="309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dotyczy</w:t>
            </w:r>
          </w:p>
        </w:tc>
      </w:tr>
      <w:tr>
        <w:trPr>
          <w:trHeight w:val="379" w:hRule="atLeast"/>
        </w:trPr>
        <w:tc>
          <w:tcPr>
            <w:tcW w:w="656" w:type="dxa"/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10054" w:type="dxa"/>
          </w:tcPr>
          <w:p>
            <w:pPr>
              <w:pStyle w:val="TableParagraph"/>
              <w:spacing w:line="164" w:lineRule="exact" w:before="31"/>
              <w:rPr>
                <w:sz w:val="16"/>
              </w:rPr>
            </w:pPr>
            <w:r>
              <w:rPr>
                <w:sz w:val="16"/>
              </w:rPr>
              <w:t>Inne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informacje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niż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wymienione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powyżej,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jeżeli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mogłyby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istotny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sposób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wpłynąć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ocenę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sytuacji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majątkowej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finansowej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oraz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wynik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finansowy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jednostki</w:t>
            </w:r>
          </w:p>
        </w:tc>
      </w:tr>
      <w:tr>
        <w:trPr>
          <w:trHeight w:val="310" w:hRule="atLeast"/>
        </w:trPr>
        <w:tc>
          <w:tcPr>
            <w:tcW w:w="65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05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dotyczy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37"/>
        <w:rPr>
          <w:sz w:val="20"/>
        </w:rPr>
      </w:pPr>
    </w:p>
    <w:p>
      <w:pPr>
        <w:spacing w:after="0" w:line="240" w:lineRule="auto"/>
        <w:rPr>
          <w:sz w:val="20"/>
        </w:rPr>
        <w:sectPr>
          <w:pgSz w:w="11900" w:h="16840"/>
          <w:pgMar w:top="1400" w:bottom="280" w:left="425" w:right="566"/>
        </w:sectPr>
      </w:pPr>
    </w:p>
    <w:p>
      <w:pPr>
        <w:spacing w:line="155" w:lineRule="exact" w:before="94"/>
        <w:ind w:left="538" w:right="0" w:firstLine="0"/>
        <w:jc w:val="center"/>
        <w:rPr>
          <w:sz w:val="14"/>
        </w:rPr>
      </w:pPr>
      <w:r>
        <w:rPr>
          <w:sz w:val="14"/>
        </w:rPr>
        <w:t>2026-03-23 </w:t>
      </w:r>
      <w:r>
        <w:rPr>
          <w:spacing w:val="-2"/>
          <w:sz w:val="14"/>
        </w:rPr>
        <w:t>12:36:15</w:t>
      </w:r>
    </w:p>
    <w:p>
      <w:pPr>
        <w:spacing w:line="223" w:lineRule="auto" w:before="4"/>
        <w:ind w:left="1173" w:right="599" w:hanging="16"/>
        <w:jc w:val="center"/>
        <w:rPr>
          <w:sz w:val="14"/>
        </w:rPr>
      </w:pPr>
      <w:r>
        <w:rPr>
          <w:sz w:val="14"/>
        </w:rPr>
        <w:t>Główny</w:t>
      </w:r>
      <w:r>
        <w:rPr>
          <w:spacing w:val="-6"/>
          <w:sz w:val="14"/>
        </w:rPr>
        <w:t> </w:t>
      </w:r>
      <w:r>
        <w:rPr>
          <w:sz w:val="14"/>
        </w:rPr>
        <w:t>Księgowy</w:t>
      </w:r>
      <w:r>
        <w:rPr>
          <w:spacing w:val="40"/>
          <w:sz w:val="14"/>
        </w:rPr>
        <w:t> </w:t>
      </w:r>
      <w:r>
        <w:rPr>
          <w:sz w:val="14"/>
        </w:rPr>
        <w:t>Wioletta</w:t>
      </w:r>
      <w:r>
        <w:rPr>
          <w:spacing w:val="-10"/>
          <w:sz w:val="14"/>
        </w:rPr>
        <w:t> </w:t>
      </w:r>
      <w:r>
        <w:rPr>
          <w:spacing w:val="-2"/>
          <w:sz w:val="14"/>
        </w:rPr>
        <w:t>Burzyńska</w:t>
      </w:r>
    </w:p>
    <w:p>
      <w:pPr>
        <w:spacing w:line="174" w:lineRule="exact" w:before="77"/>
        <w:ind w:left="448" w:right="0" w:firstLine="0"/>
        <w:jc w:val="center"/>
        <w:rPr>
          <w:sz w:val="16"/>
        </w:rPr>
      </w:pPr>
      <w:r>
        <w:rPr>
          <w:spacing w:val="-2"/>
          <w:sz w:val="16"/>
        </w:rPr>
        <w:t>...........................................................</w:t>
      </w:r>
    </w:p>
    <w:p>
      <w:pPr>
        <w:spacing w:line="174" w:lineRule="exact" w:before="0"/>
        <w:ind w:left="754" w:right="0" w:firstLine="0"/>
        <w:jc w:val="center"/>
        <w:rPr>
          <w:sz w:val="16"/>
        </w:rPr>
      </w:pPr>
      <w:r>
        <w:rPr>
          <w:sz w:val="16"/>
        </w:rPr>
        <w:t>(główny </w:t>
      </w:r>
      <w:r>
        <w:rPr>
          <w:spacing w:val="-2"/>
          <w:sz w:val="16"/>
        </w:rPr>
        <w:t>księgowy)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92"/>
        <w:rPr>
          <w:sz w:val="16"/>
        </w:rPr>
      </w:pPr>
    </w:p>
    <w:p>
      <w:pPr>
        <w:spacing w:line="174" w:lineRule="exact" w:before="0"/>
        <w:ind w:left="0" w:right="38" w:firstLine="0"/>
        <w:jc w:val="right"/>
        <w:rPr>
          <w:sz w:val="16"/>
        </w:rPr>
      </w:pPr>
      <w:r>
        <w:rPr>
          <w:spacing w:val="-2"/>
          <w:sz w:val="16"/>
        </w:rPr>
        <w:t>............................................</w:t>
      </w:r>
    </w:p>
    <w:p>
      <w:pPr>
        <w:tabs>
          <w:tab w:pos="506" w:val="left" w:leader="none"/>
        </w:tabs>
        <w:spacing w:line="174" w:lineRule="exact" w:before="0"/>
        <w:ind w:left="0" w:right="63" w:firstLine="0"/>
        <w:jc w:val="right"/>
        <w:rPr>
          <w:sz w:val="16"/>
        </w:rPr>
      </w:pPr>
      <w:r>
        <w:rPr>
          <w:spacing w:val="-4"/>
          <w:sz w:val="16"/>
        </w:rPr>
        <w:t>(rok</w:t>
      </w:r>
      <w:r>
        <w:rPr>
          <w:sz w:val="16"/>
        </w:rPr>
        <w:tab/>
        <w:t>miesiąc</w:t>
      </w:r>
      <w:r>
        <w:rPr>
          <w:spacing w:val="36"/>
          <w:sz w:val="16"/>
        </w:rPr>
        <w:t>  </w:t>
      </w:r>
      <w:r>
        <w:rPr>
          <w:spacing w:val="-2"/>
          <w:sz w:val="16"/>
        </w:rPr>
        <w:t>dzień)</w:t>
      </w:r>
    </w:p>
    <w:p>
      <w:pPr>
        <w:spacing w:line="155" w:lineRule="exact" w:before="94"/>
        <w:ind w:left="1370" w:right="1374" w:firstLine="0"/>
        <w:jc w:val="center"/>
        <w:rPr>
          <w:sz w:val="14"/>
        </w:rPr>
      </w:pPr>
      <w:r>
        <w:rPr/>
        <w:br w:type="column"/>
      </w:r>
      <w:r>
        <w:rPr>
          <w:sz w:val="14"/>
        </w:rPr>
        <w:t>2026-03-23 </w:t>
      </w:r>
      <w:r>
        <w:rPr>
          <w:spacing w:val="-2"/>
          <w:sz w:val="14"/>
        </w:rPr>
        <w:t>12:38:45</w:t>
      </w:r>
    </w:p>
    <w:p>
      <w:pPr>
        <w:spacing w:line="223" w:lineRule="auto" w:before="4"/>
        <w:ind w:left="1370" w:right="1368" w:firstLine="0"/>
        <w:jc w:val="center"/>
        <w:rPr>
          <w:sz w:val="14"/>
        </w:rPr>
      </w:pPr>
      <w:r>
        <w:rPr>
          <w:sz w:val="14"/>
        </w:rPr>
        <w:t>Kierownik</w:t>
      </w:r>
      <w:r>
        <w:rPr>
          <w:spacing w:val="-9"/>
          <w:sz w:val="14"/>
        </w:rPr>
        <w:t> </w:t>
      </w:r>
      <w:r>
        <w:rPr>
          <w:sz w:val="14"/>
        </w:rPr>
        <w:t>jednostki</w:t>
      </w:r>
      <w:r>
        <w:rPr>
          <w:spacing w:val="40"/>
          <w:sz w:val="14"/>
        </w:rPr>
        <w:t> </w:t>
      </w:r>
      <w:r>
        <w:rPr>
          <w:sz w:val="14"/>
        </w:rPr>
        <w:t>Anna</w:t>
      </w:r>
      <w:r>
        <w:rPr>
          <w:spacing w:val="-8"/>
          <w:sz w:val="14"/>
        </w:rPr>
        <w:t> </w:t>
      </w:r>
      <w:r>
        <w:rPr>
          <w:sz w:val="14"/>
        </w:rPr>
        <w:t>Todorczuk</w:t>
      </w:r>
    </w:p>
    <w:p>
      <w:pPr>
        <w:spacing w:line="174" w:lineRule="exact" w:before="77"/>
        <w:ind w:left="0" w:right="120" w:firstLine="0"/>
        <w:jc w:val="center"/>
        <w:rPr>
          <w:sz w:val="16"/>
        </w:rPr>
      </w:pPr>
      <w:r>
        <w:rPr>
          <w:spacing w:val="-2"/>
          <w:sz w:val="16"/>
        </w:rPr>
        <w:t>............................................................................</w:t>
      </w:r>
    </w:p>
    <w:p>
      <w:pPr>
        <w:spacing w:line="174" w:lineRule="exact" w:before="0"/>
        <w:ind w:left="261" w:right="0" w:firstLine="0"/>
        <w:jc w:val="center"/>
        <w:rPr>
          <w:sz w:val="16"/>
        </w:rPr>
      </w:pPr>
      <w:r>
        <w:rPr>
          <w:sz w:val="16"/>
        </w:rPr>
        <w:t>(kierownik </w:t>
      </w:r>
      <w:r>
        <w:rPr>
          <w:spacing w:val="-2"/>
          <w:sz w:val="16"/>
        </w:rPr>
        <w:t>jednostki)</w:t>
      </w:r>
    </w:p>
    <w:p>
      <w:pPr>
        <w:spacing w:after="0" w:line="174" w:lineRule="exact"/>
        <w:jc w:val="center"/>
        <w:rPr>
          <w:sz w:val="16"/>
        </w:rPr>
        <w:sectPr>
          <w:type w:val="continuous"/>
          <w:pgSz w:w="11900" w:h="16840"/>
          <w:pgMar w:top="740" w:bottom="280" w:left="425" w:right="566"/>
          <w:cols w:num="3" w:equalWidth="0">
            <w:col w:w="2889" w:space="703"/>
            <w:col w:w="2289" w:space="888"/>
            <w:col w:w="4140"/>
          </w:cols>
        </w:sect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111"/>
        <w:rPr>
          <w:sz w:val="16"/>
        </w:rPr>
      </w:pPr>
    </w:p>
    <w:p>
      <w:pPr>
        <w:pStyle w:val="BodyText"/>
        <w:spacing w:line="174" w:lineRule="exact"/>
        <w:ind w:left="369"/>
      </w:pPr>
      <w:r>
        <w:rPr>
          <w:spacing w:val="-2"/>
        </w:rPr>
        <w:t>Sprawozdanie</w:t>
      </w:r>
      <w:r>
        <w:rPr>
          <w:spacing w:val="12"/>
        </w:rPr>
        <w:t> </w:t>
      </w:r>
      <w:r>
        <w:rPr>
          <w:spacing w:val="-2"/>
        </w:rPr>
        <w:t>pierwotne</w:t>
      </w:r>
    </w:p>
    <w:p>
      <w:pPr>
        <w:pStyle w:val="BodyText"/>
        <w:spacing w:line="165" w:lineRule="exact"/>
        <w:ind w:left="369"/>
      </w:pPr>
      <w:r>
        <w:rPr/>
        <w:t>23-03-2026 12:18:56 [Ukonczenie] </w:t>
      </w:r>
      <w:r>
        <w:rPr>
          <w:spacing w:val="-2"/>
        </w:rPr>
        <w:t>ZS_WBURZYNSKA</w:t>
      </w:r>
    </w:p>
    <w:p>
      <w:pPr>
        <w:pStyle w:val="BodyText"/>
        <w:spacing w:line="165" w:lineRule="exact"/>
        <w:ind w:left="369"/>
      </w:pPr>
      <w:r>
        <w:rPr/>
        <w:t>23-03-2026 12:40:01 [Przekazanie] </w:t>
      </w:r>
      <w:r>
        <w:rPr>
          <w:spacing w:val="-2"/>
        </w:rPr>
        <w:t>ZS_WBURZYNSKA</w:t>
      </w:r>
    </w:p>
    <w:p>
      <w:pPr>
        <w:pStyle w:val="BodyText"/>
        <w:spacing w:line="175" w:lineRule="exact"/>
        <w:ind w:left="369"/>
      </w:pPr>
      <w:r>
        <w:rPr/>
        <w:t>23-03-2026 12:46:23 [Zatwierdzenie] </w:t>
      </w:r>
      <w:r>
        <w:rPr>
          <w:spacing w:val="-2"/>
        </w:rPr>
        <w:t>AWILCZEWSKA</w:t>
      </w:r>
    </w:p>
    <w:sectPr>
      <w:type w:val="continuous"/>
      <w:pgSz w:w="11900" w:h="16840"/>
      <w:pgMar w:top="7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6"/>
      <w:szCs w:val="16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65"/>
      <w:ind w:right="45"/>
      <w:jc w:val="center"/>
    </w:pPr>
    <w:rPr>
      <w:rFonts w:ascii="Times New Roman" w:hAnsi="Times New Roman" w:eastAsia="Times New Roman" w:cs="Times New Roman"/>
      <w:sz w:val="20"/>
      <w:szCs w:val="20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28"/>
      <w:ind w:left="54"/>
    </w:pPr>
    <w:rPr>
      <w:rFonts w:ascii="Times New Roman" w:hAnsi="Times New Roman" w:eastAsia="Times New Roman" w:cs="Times New Roman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2026-05-07T12:57:38Z</dcterms:created>
  <dcterms:modified xsi:type="dcterms:W3CDTF">2026-05-07T12:57:38Z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2026-04-23T00:00:00Z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2026-04-23T00:00:00Z</vt:filetime>
  </property>
</Properties>
</file>